
<file path=[Content_Types].xml><?xml version="1.0" encoding="utf-8"?>
<Types xmlns="http://schemas.openxmlformats.org/package/2006/content-types">
  <Default Extension="xml" ContentType="application/xml"/>
  <Default Extension="gif" ContentType="image/gif"/>
  <Default Extension="png" ContentType="image/png"/>
  <Default Extension="jpeg" ContentType="image/jpeg"/>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36"/>
          <w:szCs w:val="36"/>
          <w:lang w:val="en-US" w:eastAsia="zh-CN"/>
        </w:rPr>
      </w:pPr>
      <w:r>
        <w:rPr>
          <w:rFonts w:hint="eastAsia" w:ascii="宋体" w:hAnsi="宋体" w:cs="宋体"/>
          <w:sz w:val="24"/>
          <w:szCs w:val="24"/>
          <w:lang w:eastAsia="zh-CN"/>
        </w:rPr>
        <w:t>来源：</w:t>
      </w:r>
      <w:r>
        <w:rPr>
          <w:rFonts w:hint="eastAsia" w:ascii="宋体" w:hAnsi="宋体" w:cs="宋体"/>
          <w:sz w:val="24"/>
          <w:szCs w:val="24"/>
          <w:lang w:val="en-US" w:eastAsia="zh-CN"/>
        </w:rPr>
        <w:t>职业教育国家</w:t>
      </w:r>
      <w:r>
        <w:rPr>
          <w:rFonts w:hint="eastAsia" w:ascii="宋体" w:hAnsi="宋体" w:cs="宋体"/>
          <w:sz w:val="24"/>
          <w:szCs w:val="24"/>
          <w:lang w:eastAsia="zh-CN"/>
        </w:rPr>
        <w:t>学分银行</w:t>
      </w:r>
    </w:p>
    <w:p>
      <w:pPr>
        <w:pStyle w:val="2"/>
        <w:keepNext w:val="0"/>
        <w:keepLines w:val="0"/>
        <w:widowControl/>
        <w:suppressLineNumbers w:val="0"/>
        <w:jc w:val="center"/>
        <w:rPr>
          <w:sz w:val="27"/>
          <w:szCs w:val="27"/>
        </w:rPr>
      </w:pPr>
      <w:r>
        <w:rPr>
          <w:i w:val="0"/>
          <w:caps w:val="0"/>
          <w:color w:val="303133"/>
          <w:spacing w:val="0"/>
          <w:sz w:val="27"/>
          <w:szCs w:val="27"/>
        </w:rPr>
        <w:t>关于开展职业教育国家学分银行学习成果存储工作的公告</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450" w:lineRule="atLeast"/>
        <w:ind w:left="0" w:right="0"/>
        <w:rPr>
          <w:rFonts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根据《职业教育国家学分银行建设工作规程（试行）》，为有序开展职业技能等级证书等学习成果的认定、积累和转换，现就开展职业教育国家学分银行学习成果存储工作发布以下公告。</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w:t>
      </w:r>
      <w:r>
        <w:rPr>
          <w:rStyle w:val="6"/>
          <w:rFonts w:hint="eastAsia" w:ascii="微软雅黑" w:hAnsi="微软雅黑" w:eastAsia="微软雅黑" w:cs="微软雅黑"/>
          <w:b/>
          <w:i w:val="0"/>
          <w:caps w:val="0"/>
          <w:color w:val="303133"/>
          <w:spacing w:val="0"/>
          <w:sz w:val="24"/>
          <w:szCs w:val="24"/>
          <w:bdr w:val="none" w:color="auto" w:sz="0" w:space="0"/>
        </w:rPr>
        <w:t> 一、 工作内容</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（一）个人学习账户建立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个人学习账户主要用于记录个人持有的学习成果信息、学分认定信息以及相关转换信息等。个人用户在职业教育国家学分银行信息平台（https://www.ncb.edu.cn/ ）个人注册页面中填写个人基本信息，平台将与公民网络身份识别系统对接，确认个人基本信息无误，通过人脸识别等手段确认建立账户者与有关信息匹配，即完成账户建立。（具体操作指南详见附件1和网页视频教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（二）学习成果存储</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学习者在个人学习账户中登记所持有的职业技能等级证书等各类学习成果信息，相关证书信息将从职业技能等级证书信息管理服务平台中导入（具体操作指南详见附件2和网页视频教程）。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w:t>
      </w:r>
      <w:r>
        <w:rPr>
          <w:rStyle w:val="6"/>
          <w:rFonts w:hint="eastAsia" w:ascii="微软雅黑" w:hAnsi="微软雅黑" w:eastAsia="微软雅黑" w:cs="微软雅黑"/>
          <w:b/>
          <w:i w:val="0"/>
          <w:caps w:val="0"/>
          <w:color w:val="303133"/>
          <w:spacing w:val="0"/>
          <w:sz w:val="24"/>
          <w:szCs w:val="24"/>
          <w:bdr w:val="none" w:color="auto" w:sz="0" w:space="0"/>
        </w:rPr>
        <w:t>二、 服务对象</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参加职业技能等级证书培训考核的在校学生、社会学习者。</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w:t>
      </w:r>
      <w:r>
        <w:rPr>
          <w:rStyle w:val="6"/>
          <w:rFonts w:hint="eastAsia" w:ascii="微软雅黑" w:hAnsi="微软雅黑" w:eastAsia="微软雅黑" w:cs="微软雅黑"/>
          <w:b/>
          <w:i w:val="0"/>
          <w:caps w:val="0"/>
          <w:color w:val="303133"/>
          <w:spacing w:val="0"/>
          <w:sz w:val="24"/>
          <w:szCs w:val="24"/>
          <w:bdr w:val="none" w:color="auto" w:sz="0" w:space="0"/>
        </w:rPr>
        <w:t>三、 相关要求</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各试点院校应督促相关学员建立个人账户、存储学习成果，稳步有序推进本项工作开展。如遇相关问题，及时反馈。</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w:t>
      </w:r>
      <w:r>
        <w:rPr>
          <w:rStyle w:val="6"/>
          <w:rFonts w:hint="eastAsia" w:ascii="微软雅黑" w:hAnsi="微软雅黑" w:eastAsia="微软雅黑" w:cs="微软雅黑"/>
          <w:b/>
          <w:i w:val="0"/>
          <w:caps w:val="0"/>
          <w:color w:val="303133"/>
          <w:spacing w:val="0"/>
          <w:sz w:val="24"/>
          <w:szCs w:val="24"/>
          <w:bdr w:val="none" w:color="auto" w:sz="0" w:space="0"/>
        </w:rPr>
        <w:t>四、联系方式</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（一）技术支持</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联 系 人：万老师</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联系电话：010-57519651    QQ :  2157204232</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（二）业务咨询</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联 系 人：郭老师</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联系电话：010-66490028</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45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附件：</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24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24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w:t>
      </w:r>
      <w:r>
        <w:rPr>
          <w:rFonts w:hint="eastAsia" w:ascii="微软雅黑" w:hAnsi="微软雅黑" w:eastAsia="微软雅黑" w:cs="微软雅黑"/>
          <w:i w:val="0"/>
          <w:caps w:val="0"/>
          <w:color w:val="303133"/>
          <w:spacing w:val="0"/>
          <w:sz w:val="24"/>
          <w:szCs w:val="24"/>
          <w:bdr w:val="none" w:color="auto" w:sz="0" w:space="0"/>
        </w:rPr>
        <w:drawing>
          <wp:inline distT="0" distB="0" distL="114300" distR="114300">
            <wp:extent cx="152400" cy="152400"/>
            <wp:effectExtent l="0" t="0" r="0" b="0"/>
            <wp:docPr id="2"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IMG_256"/>
                    <pic:cNvPicPr>
                      <a:picLocks noChangeAspect="1"/>
                    </pic:cNvPicPr>
                  </pic:nvPicPr>
                  <pic:blipFill>
                    <a:blip r:embed="rId4"/>
                    <a:stretch>
                      <a:fillRect/>
                    </a:stretch>
                  </pic:blipFill>
                  <pic:spPr>
                    <a:xfrm>
                      <a:off x="0" y="0"/>
                      <a:ext cx="152400" cy="152400"/>
                    </a:xfrm>
                    <a:prstGeom prst="rect">
                      <a:avLst/>
                    </a:prstGeom>
                    <a:noFill/>
                    <a:ln w="9525">
                      <a:noFill/>
                    </a:ln>
                  </pic:spPr>
                </pic:pic>
              </a:graphicData>
            </a:graphic>
          </wp:inline>
        </w:drawing>
      </w:r>
      <w:r>
        <w:rPr>
          <w:rFonts w:hint="eastAsia" w:ascii="微软雅黑" w:hAnsi="微软雅黑" w:eastAsia="微软雅黑" w:cs="微软雅黑"/>
          <w:i w:val="0"/>
          <w:caps w:val="0"/>
          <w:color w:val="0066CC"/>
          <w:spacing w:val="0"/>
          <w:sz w:val="24"/>
          <w:szCs w:val="24"/>
          <w:u w:val="none"/>
          <w:bdr w:val="none" w:color="auto" w:sz="0" w:space="0"/>
        </w:rPr>
        <w:fldChar w:fldCharType="begin"/>
      </w:r>
      <w:r>
        <w:rPr>
          <w:rFonts w:hint="eastAsia" w:ascii="微软雅黑" w:hAnsi="微软雅黑" w:eastAsia="微软雅黑" w:cs="微软雅黑"/>
          <w:i w:val="0"/>
          <w:caps w:val="0"/>
          <w:color w:val="0066CC"/>
          <w:spacing w:val="0"/>
          <w:sz w:val="24"/>
          <w:szCs w:val="24"/>
          <w:u w:val="none"/>
          <w:bdr w:val="none" w:color="auto" w:sz="0" w:space="0"/>
        </w:rPr>
        <w:instrText xml:space="preserve"> HYPERLINK "https://pvc-e7031f9b-6522-11e9-883f-fa163e9e2c22.obs.cn-north-1.myhuaweicloud.com/prod/image/2020-09-08/f60502a5e8c546e3ae8f61f1014c53d1.docx" \o "附件一个人学习账户建立操作指南.docx" \t "https://www.ncb.edu.cn/_blank" </w:instrText>
      </w:r>
      <w:r>
        <w:rPr>
          <w:rFonts w:hint="eastAsia" w:ascii="微软雅黑" w:hAnsi="微软雅黑" w:eastAsia="微软雅黑" w:cs="微软雅黑"/>
          <w:i w:val="0"/>
          <w:caps w:val="0"/>
          <w:color w:val="0066CC"/>
          <w:spacing w:val="0"/>
          <w:sz w:val="24"/>
          <w:szCs w:val="24"/>
          <w:u w:val="none"/>
          <w:bdr w:val="none" w:color="auto" w:sz="0" w:space="0"/>
        </w:rPr>
        <w:fldChar w:fldCharType="separate"/>
      </w:r>
      <w:r>
        <w:rPr>
          <w:rStyle w:val="7"/>
          <w:rFonts w:hint="eastAsia" w:ascii="微软雅黑" w:hAnsi="微软雅黑" w:eastAsia="微软雅黑" w:cs="微软雅黑"/>
          <w:i w:val="0"/>
          <w:caps w:val="0"/>
          <w:color w:val="0066CC"/>
          <w:spacing w:val="0"/>
          <w:sz w:val="24"/>
          <w:szCs w:val="24"/>
          <w:u w:val="none"/>
          <w:bdr w:val="none" w:color="auto" w:sz="0" w:space="0"/>
        </w:rPr>
        <w:t>附件一个人学习账户建立操作指南.docx</w:t>
      </w:r>
      <w:r>
        <w:rPr>
          <w:rFonts w:hint="eastAsia" w:ascii="微软雅黑" w:hAnsi="微软雅黑" w:eastAsia="微软雅黑" w:cs="微软雅黑"/>
          <w:i w:val="0"/>
          <w:caps w:val="0"/>
          <w:color w:val="0066CC"/>
          <w:spacing w:val="0"/>
          <w:sz w:val="24"/>
          <w:szCs w:val="24"/>
          <w:u w:val="none"/>
          <w:bdr w:val="none" w:color="auto" w:sz="0" w:space="0"/>
        </w:rPr>
        <w:fldChar w:fldCharType="end"/>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300" w:beforeAutospacing="0" w:after="0" w:afterAutospacing="0" w:line="240" w:lineRule="atLeast"/>
        <w:ind w:left="0" w:right="0"/>
        <w:rPr>
          <w:rFonts w:hint="eastAsia" w:ascii="微软雅黑" w:hAnsi="微软雅黑" w:eastAsia="微软雅黑" w:cs="微软雅黑"/>
          <w:sz w:val="24"/>
          <w:szCs w:val="24"/>
        </w:rPr>
      </w:pPr>
      <w:r>
        <w:rPr>
          <w:rFonts w:hint="eastAsia" w:ascii="微软雅黑" w:hAnsi="微软雅黑" w:eastAsia="微软雅黑" w:cs="微软雅黑"/>
          <w:i w:val="0"/>
          <w:caps w:val="0"/>
          <w:color w:val="303133"/>
          <w:spacing w:val="0"/>
          <w:sz w:val="24"/>
          <w:szCs w:val="24"/>
          <w:bdr w:val="none" w:color="auto" w:sz="0" w:space="0"/>
        </w:rPr>
        <w:t>       </w:t>
      </w:r>
      <w:r>
        <w:rPr>
          <w:rFonts w:hint="eastAsia" w:ascii="微软雅黑" w:hAnsi="微软雅黑" w:eastAsia="微软雅黑" w:cs="微软雅黑"/>
          <w:i w:val="0"/>
          <w:caps w:val="0"/>
          <w:color w:val="303133"/>
          <w:spacing w:val="0"/>
          <w:sz w:val="24"/>
          <w:szCs w:val="24"/>
          <w:bdr w:val="none" w:color="auto" w:sz="0" w:space="0"/>
        </w:rPr>
        <w:drawing>
          <wp:inline distT="0" distB="0" distL="114300" distR="114300">
            <wp:extent cx="152400" cy="152400"/>
            <wp:effectExtent l="0" t="0" r="0" b="0"/>
            <wp:docPr id="6"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IMG_257"/>
                    <pic:cNvPicPr>
                      <a:picLocks noChangeAspect="1"/>
                    </pic:cNvPicPr>
                  </pic:nvPicPr>
                  <pic:blipFill>
                    <a:blip r:embed="rId4"/>
                    <a:stretch>
                      <a:fillRect/>
                    </a:stretch>
                  </pic:blipFill>
                  <pic:spPr>
                    <a:xfrm>
                      <a:off x="0" y="0"/>
                      <a:ext cx="152400" cy="152400"/>
                    </a:xfrm>
                    <a:prstGeom prst="rect">
                      <a:avLst/>
                    </a:prstGeom>
                    <a:noFill/>
                    <a:ln w="9525">
                      <a:noFill/>
                    </a:ln>
                  </pic:spPr>
                </pic:pic>
              </a:graphicData>
            </a:graphic>
          </wp:inline>
        </w:drawing>
      </w:r>
      <w:r>
        <w:rPr>
          <w:rFonts w:hint="eastAsia" w:ascii="微软雅黑" w:hAnsi="微软雅黑" w:eastAsia="微软雅黑" w:cs="微软雅黑"/>
          <w:i w:val="0"/>
          <w:caps w:val="0"/>
          <w:color w:val="0066CC"/>
          <w:spacing w:val="0"/>
          <w:sz w:val="24"/>
          <w:szCs w:val="24"/>
          <w:u w:val="none"/>
          <w:bdr w:val="none" w:color="auto" w:sz="0" w:space="0"/>
        </w:rPr>
        <w:fldChar w:fldCharType="begin"/>
      </w:r>
      <w:r>
        <w:rPr>
          <w:rFonts w:hint="eastAsia" w:ascii="微软雅黑" w:hAnsi="微软雅黑" w:eastAsia="微软雅黑" w:cs="微软雅黑"/>
          <w:i w:val="0"/>
          <w:caps w:val="0"/>
          <w:color w:val="0066CC"/>
          <w:spacing w:val="0"/>
          <w:sz w:val="24"/>
          <w:szCs w:val="24"/>
          <w:u w:val="none"/>
          <w:bdr w:val="none" w:color="auto" w:sz="0" w:space="0"/>
        </w:rPr>
        <w:instrText xml:space="preserve"> HYPERLINK "https://pvc-e7031f9b-6522-11e9-883f-fa163e9e2c22.obs.cn-north-1.myhuaweicloud.com/prod/image/2020-09-08/835310784de745de99aa084f813a77b1.docx" \o "附件二个人学习成果存储操作指南.docx" \t "https://www.ncb.edu.cn/_blank" </w:instrText>
      </w:r>
      <w:r>
        <w:rPr>
          <w:rFonts w:hint="eastAsia" w:ascii="微软雅黑" w:hAnsi="微软雅黑" w:eastAsia="微软雅黑" w:cs="微软雅黑"/>
          <w:i w:val="0"/>
          <w:caps w:val="0"/>
          <w:color w:val="0066CC"/>
          <w:spacing w:val="0"/>
          <w:sz w:val="24"/>
          <w:szCs w:val="24"/>
          <w:u w:val="none"/>
          <w:bdr w:val="none" w:color="auto" w:sz="0" w:space="0"/>
        </w:rPr>
        <w:fldChar w:fldCharType="separate"/>
      </w:r>
      <w:r>
        <w:rPr>
          <w:rStyle w:val="7"/>
          <w:rFonts w:hint="eastAsia" w:ascii="微软雅黑" w:hAnsi="微软雅黑" w:eastAsia="微软雅黑" w:cs="微软雅黑"/>
          <w:i w:val="0"/>
          <w:caps w:val="0"/>
          <w:color w:val="0066CC"/>
          <w:spacing w:val="0"/>
          <w:sz w:val="24"/>
          <w:szCs w:val="24"/>
          <w:u w:val="none"/>
          <w:bdr w:val="none" w:color="auto" w:sz="0" w:space="0"/>
        </w:rPr>
        <w:t>附件二个人学习成果存储操作指南.docx</w:t>
      </w:r>
      <w:r>
        <w:rPr>
          <w:rFonts w:hint="eastAsia" w:ascii="微软雅黑" w:hAnsi="微软雅黑" w:eastAsia="微软雅黑" w:cs="微软雅黑"/>
          <w:i w:val="0"/>
          <w:caps w:val="0"/>
          <w:color w:val="0066CC"/>
          <w:spacing w:val="0"/>
          <w:sz w:val="24"/>
          <w:szCs w:val="24"/>
          <w:u w:val="none"/>
          <w:bdr w:val="none" w:color="auto" w:sz="0" w:space="0"/>
        </w:rPr>
        <w:fldChar w:fldCharType="end"/>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p>
    <w:p>
      <w:pPr>
        <w:keepNext w:val="0"/>
        <w:keepLines w:val="0"/>
        <w:pageBreakBefore w:val="0"/>
        <w:widowControl w:val="0"/>
        <w:kinsoku/>
        <w:wordWrap/>
        <w:overflowPunct/>
        <w:topLinePunct w:val="0"/>
        <w:autoSpaceDE/>
        <w:autoSpaceDN/>
        <w:bidi w:val="0"/>
        <w:adjustRightInd/>
        <w:snapToGrid/>
        <w:ind w:firstLine="562" w:firstLineChars="200"/>
        <w:textAlignment w:val="auto"/>
        <w:outlineLvl w:val="9"/>
        <w:rPr>
          <w:rFonts w:hint="eastAsia"/>
          <w:b/>
          <w:bCs/>
          <w:sz w:val="28"/>
          <w:szCs w:val="28"/>
          <w:lang w:val="en-US" w:eastAsia="zh-CN"/>
        </w:rPr>
      </w:pPr>
      <w:r>
        <w:rPr>
          <w:rFonts w:hint="eastAsia"/>
          <w:b/>
          <w:bCs/>
          <w:sz w:val="28"/>
          <w:szCs w:val="28"/>
          <w:lang w:val="en-US" w:eastAsia="zh-CN"/>
        </w:rPr>
        <w:t>附件1：</w:t>
      </w:r>
    </w:p>
    <w:p>
      <w:pPr>
        <w:keepNext w:val="0"/>
        <w:keepLines w:val="0"/>
        <w:pageBreakBefore w:val="0"/>
        <w:widowControl w:val="0"/>
        <w:kinsoku/>
        <w:wordWrap/>
        <w:overflowPunct/>
        <w:topLinePunct w:val="0"/>
        <w:autoSpaceDE/>
        <w:autoSpaceDN/>
        <w:bidi w:val="0"/>
        <w:adjustRightInd/>
        <w:snapToGrid/>
        <w:ind w:firstLine="562" w:firstLineChars="200"/>
        <w:jc w:val="center"/>
        <w:textAlignment w:val="auto"/>
        <w:outlineLvl w:val="9"/>
        <w:rPr>
          <w:rFonts w:hint="eastAsia"/>
          <w:b/>
          <w:bCs/>
          <w:sz w:val="28"/>
          <w:szCs w:val="28"/>
          <w:lang w:val="en-US" w:eastAsia="zh-CN"/>
        </w:rPr>
      </w:pPr>
      <w:bookmarkStart w:id="0" w:name="_GoBack"/>
      <w:bookmarkEnd w:id="0"/>
      <w:r>
        <w:rPr>
          <w:rFonts w:hint="eastAsia"/>
          <w:b/>
          <w:bCs/>
          <w:sz w:val="28"/>
          <w:szCs w:val="28"/>
          <w:lang w:val="en-US" w:eastAsia="zh-CN"/>
        </w:rPr>
        <w:t>个人学习账户建立操作指南</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r>
        <w:rPr>
          <w:rFonts w:hint="eastAsia"/>
          <w:sz w:val="28"/>
          <w:szCs w:val="28"/>
          <w:lang w:val="en-US" w:eastAsia="zh-CN"/>
        </w:rPr>
        <w:t>个人学习账户主要用于记录个人持有的学习成果信息、学分认定信息以及相关转换信息等。个人用户在职业教育国家学分银行信息平台（https://www.ncb.edu.cn/）个人注册页面中填写个人基本信息，平台将与公民网络身份识别系统对接，确认个人基本信息无误，通过人脸识别等手段确认建立账户者与有关信息匹配，即完成账户建立，操作指南如下：</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r>
        <w:rPr>
          <w:rFonts w:hint="eastAsia"/>
          <w:color w:val="FF0000"/>
          <w:sz w:val="28"/>
          <w:szCs w:val="28"/>
          <w:lang w:val="en-US" w:eastAsia="zh-CN"/>
        </w:rPr>
        <w:t>注意：建立个人学习账户需要在信息平台进行人证合一验证，请使用具有摄像头的设备进行下列操作。</w:t>
      </w:r>
    </w:p>
    <w:p>
      <w:pPr>
        <w:keepNext w:val="0"/>
        <w:keepLines w:val="0"/>
        <w:pageBreakBefore w:val="0"/>
        <w:widowControl w:val="0"/>
        <w:kinsoku/>
        <w:wordWrap/>
        <w:overflowPunct/>
        <w:topLinePunct w:val="0"/>
        <w:autoSpaceDE/>
        <w:autoSpaceDN/>
        <w:bidi w:val="0"/>
        <w:adjustRightInd/>
        <w:snapToGrid/>
        <w:ind w:firstLine="562" w:firstLineChars="200"/>
        <w:textAlignment w:val="auto"/>
        <w:outlineLvl w:val="9"/>
        <w:rPr>
          <w:rFonts w:hint="eastAsia"/>
          <w:sz w:val="28"/>
          <w:szCs w:val="28"/>
          <w:lang w:val="en-US" w:eastAsia="zh-CN"/>
        </w:rPr>
      </w:pPr>
      <w:r>
        <w:rPr>
          <w:rFonts w:hint="eastAsia"/>
          <w:b/>
          <w:bCs/>
          <w:sz w:val="28"/>
          <w:szCs w:val="28"/>
          <w:lang w:val="en-US" w:eastAsia="zh-CN"/>
        </w:rPr>
        <w:t>第一步</w:t>
      </w:r>
      <w:r>
        <w:rPr>
          <w:rFonts w:hint="eastAsia"/>
          <w:sz w:val="28"/>
          <w:szCs w:val="28"/>
          <w:lang w:val="en-US" w:eastAsia="zh-CN"/>
        </w:rPr>
        <w:t>，打开网址www.ncb.edu.cn，点击右上角注册按钮。</w:t>
      </w:r>
    </w:p>
    <w:p>
      <w:pPr>
        <w:jc w:val="center"/>
      </w:pPr>
      <w:r>
        <w:drawing>
          <wp:inline distT="0" distB="0" distL="114300" distR="114300">
            <wp:extent cx="4166235" cy="2413635"/>
            <wp:effectExtent l="0" t="0" r="5715" b="5715"/>
            <wp:docPr id="33814" name="图片 6" descr="C:\Users\kingsoft\Pictures\风景\dawn-daylight-desktop-wallpaper-1367170.jpgdawn-daylight-desktop-wallpaper-1367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14" name="图片 6" descr="C:\Users\kingsoft\Pictures\风景\dawn-daylight-desktop-wallpaper-1367170.jpgdawn-daylight-desktop-wallpaper-1367170"/>
                    <pic:cNvPicPr>
                      <a:picLocks noChangeAspect="1"/>
                    </pic:cNvPicPr>
                  </pic:nvPicPr>
                  <pic:blipFill>
                    <a:blip r:embed="rId5"/>
                    <a:stretch>
                      <a:fillRect/>
                    </a:stretch>
                  </pic:blipFill>
                  <pic:spPr>
                    <a:xfrm>
                      <a:off x="0" y="0"/>
                      <a:ext cx="4166235" cy="2413635"/>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562" w:firstLineChars="200"/>
        <w:textAlignment w:val="auto"/>
        <w:outlineLvl w:val="9"/>
        <w:rPr>
          <w:rFonts w:hint="eastAsia"/>
          <w:sz w:val="28"/>
          <w:szCs w:val="28"/>
          <w:lang w:val="en-US" w:eastAsia="zh-CN"/>
        </w:rPr>
      </w:pPr>
      <w:r>
        <w:rPr>
          <w:rFonts w:hint="eastAsia"/>
          <w:b/>
          <w:bCs/>
          <w:sz w:val="28"/>
          <w:szCs w:val="28"/>
          <w:lang w:val="en-US" w:eastAsia="zh-CN"/>
        </w:rPr>
        <w:t>第二步</w:t>
      </w:r>
      <w:r>
        <w:rPr>
          <w:rFonts w:hint="eastAsia"/>
          <w:sz w:val="28"/>
          <w:szCs w:val="28"/>
          <w:lang w:val="en-US" w:eastAsia="zh-CN"/>
        </w:rPr>
        <w:t>，点击注册个人账户，输入身份证号码、手机号及手机短信验证码，点击【下一步】。</w:t>
      </w:r>
    </w:p>
    <w:p>
      <w:pPr>
        <w:jc w:val="center"/>
      </w:pPr>
      <w:r>
        <w:drawing>
          <wp:inline distT="0" distB="0" distL="114300" distR="114300">
            <wp:extent cx="5521960" cy="3281680"/>
            <wp:effectExtent l="0" t="0" r="2540" b="13970"/>
            <wp:docPr id="34838" name="图片 1"/>
            <wp:cNvGraphicFramePr/>
            <a:graphic xmlns:a="http://schemas.openxmlformats.org/drawingml/2006/main">
              <a:graphicData uri="http://schemas.openxmlformats.org/drawingml/2006/picture">
                <pic:pic xmlns:pic="http://schemas.openxmlformats.org/drawingml/2006/picture">
                  <pic:nvPicPr>
                    <pic:cNvPr id="34838" name="图片 1"/>
                    <pic:cNvPicPr/>
                  </pic:nvPicPr>
                  <pic:blipFill>
                    <a:blip r:embed="rId6"/>
                    <a:srcRect l="-903" r="9636"/>
                    <a:stretch>
                      <a:fillRect/>
                    </a:stretch>
                  </pic:blipFill>
                  <pic:spPr>
                    <a:xfrm>
                      <a:off x="0" y="0"/>
                      <a:ext cx="5521960" cy="3281680"/>
                    </a:xfrm>
                    <a:prstGeom prst="rect">
                      <a:avLst/>
                    </a:prstGeom>
                    <a:no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562" w:firstLineChars="200"/>
        <w:textAlignment w:val="auto"/>
        <w:outlineLvl w:val="9"/>
        <w:rPr>
          <w:rFonts w:hint="eastAsia"/>
          <w:sz w:val="28"/>
          <w:szCs w:val="28"/>
          <w:lang w:val="en-US" w:eastAsia="zh-CN"/>
        </w:rPr>
      </w:pPr>
      <w:r>
        <w:rPr>
          <w:rFonts w:hint="eastAsia"/>
          <w:b/>
          <w:bCs/>
          <w:sz w:val="28"/>
          <w:szCs w:val="28"/>
          <w:lang w:val="en-US" w:eastAsia="zh-CN"/>
        </w:rPr>
        <w:t>第三步</w:t>
      </w:r>
      <w:r>
        <w:rPr>
          <w:rFonts w:hint="eastAsia"/>
          <w:sz w:val="28"/>
          <w:szCs w:val="28"/>
          <w:lang w:val="en-US" w:eastAsia="zh-CN"/>
        </w:rPr>
        <w:t>，进入密码设置页面，按照页面要求设置密码。</w:t>
      </w:r>
    </w:p>
    <w:p>
      <w:pPr>
        <w:keepNext w:val="0"/>
        <w:keepLines w:val="0"/>
        <w:pageBreakBefore w:val="0"/>
        <w:widowControl w:val="0"/>
        <w:kinsoku/>
        <w:wordWrap/>
        <w:overflowPunct/>
        <w:topLinePunct w:val="0"/>
        <w:autoSpaceDE/>
        <w:autoSpaceDN/>
        <w:bidi w:val="0"/>
        <w:adjustRightInd/>
        <w:snapToGrid/>
        <w:ind w:firstLine="562" w:firstLineChars="200"/>
        <w:textAlignment w:val="auto"/>
        <w:outlineLvl w:val="9"/>
        <w:rPr>
          <w:rFonts w:hint="eastAsia"/>
          <w:sz w:val="28"/>
          <w:szCs w:val="28"/>
          <w:lang w:val="en-US" w:eastAsia="zh-CN"/>
        </w:rPr>
      </w:pPr>
      <w:r>
        <w:rPr>
          <w:rFonts w:hint="eastAsia"/>
          <w:b/>
          <w:bCs/>
          <w:sz w:val="28"/>
          <w:szCs w:val="28"/>
          <w:lang w:val="en-US" w:eastAsia="zh-CN"/>
        </w:rPr>
        <w:t>第四步</w:t>
      </w:r>
      <w:r>
        <w:rPr>
          <w:rFonts w:hint="eastAsia"/>
          <w:sz w:val="28"/>
          <w:szCs w:val="28"/>
          <w:lang w:val="en-US" w:eastAsia="zh-CN"/>
        </w:rPr>
        <w:t>，进入信息完善页面。完善个人身份信息，可选择以下两种方式之一：</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r>
        <w:rPr>
          <w:rFonts w:hint="eastAsia"/>
          <w:sz w:val="28"/>
          <w:szCs w:val="28"/>
          <w:lang w:val="en-US" w:eastAsia="zh-CN"/>
        </w:rPr>
        <w:t>（1）上传身份证正反面照片，身份证照片要确保清晰可识别，上传完成后，信息会自动识别并自动填充到证件信息部分。</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r>
        <w:rPr>
          <w:rFonts w:hint="eastAsia"/>
          <w:sz w:val="28"/>
          <w:szCs w:val="28"/>
          <w:lang w:val="en-US" w:eastAsia="zh-CN"/>
        </w:rPr>
        <w:t>（2）仅填写右边表单，确保信息真实有效，且与身份证信息一致。</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r>
        <w:rPr>
          <w:rFonts w:hint="eastAsia"/>
          <w:sz w:val="28"/>
          <w:szCs w:val="28"/>
          <w:lang w:val="en-US" w:eastAsia="zh-CN"/>
        </w:rPr>
        <w:t>然后点击【保存，进入下一步】</w:t>
      </w:r>
    </w:p>
    <w:p>
      <w:pPr>
        <w:jc w:val="center"/>
      </w:pPr>
      <w:r>
        <w:drawing>
          <wp:inline distT="0" distB="0" distL="114300" distR="114300">
            <wp:extent cx="4497705" cy="2936240"/>
            <wp:effectExtent l="0" t="0" r="17145" b="16510"/>
            <wp:docPr id="35863" name="图片 17" descr="C:\Users\kingsoft\Pictures\风景\dawn-daylight-desktop-wallpaper-1367170.jpgdawn-daylight-desktop-wallpaper-1367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3" name="图片 17" descr="C:\Users\kingsoft\Pictures\风景\dawn-daylight-desktop-wallpaper-1367170.jpgdawn-daylight-desktop-wallpaper-1367170"/>
                    <pic:cNvPicPr preferRelativeResize="0">
                      <a:picLocks noChangeAspect="1"/>
                    </pic:cNvPicPr>
                  </pic:nvPicPr>
                  <pic:blipFill>
                    <a:blip r:embed="rId7"/>
                    <a:srcRect t="179" b="-61"/>
                    <a:stretch>
                      <a:fillRect/>
                    </a:stretch>
                  </pic:blipFill>
                  <pic:spPr>
                    <a:xfrm>
                      <a:off x="0" y="0"/>
                      <a:ext cx="4497705" cy="2936240"/>
                    </a:xfrm>
                    <a:prstGeom prst="rect">
                      <a:avLst/>
                    </a:prstGeom>
                    <a:blipFill rotWithShape="1">
                      <a:blip r:embed="rId8"/>
                      <a:srcRect t="179" b="-61"/>
                      <a:stretch>
                        <a:fillRect/>
                      </a:stretch>
                    </a:blip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562" w:firstLineChars="200"/>
        <w:textAlignment w:val="auto"/>
        <w:outlineLvl w:val="9"/>
      </w:pPr>
      <w:r>
        <w:rPr>
          <w:rFonts w:hint="eastAsia"/>
          <w:b/>
          <w:bCs/>
          <w:sz w:val="28"/>
          <w:szCs w:val="28"/>
          <w:lang w:val="en-US" w:eastAsia="zh-CN"/>
        </w:rPr>
        <w:t>第五步</w:t>
      </w:r>
      <w:r>
        <w:rPr>
          <w:rFonts w:hint="eastAsia"/>
          <w:sz w:val="28"/>
          <w:szCs w:val="28"/>
          <w:lang w:val="en-US" w:eastAsia="zh-CN"/>
        </w:rPr>
        <w:t>，进入人脸识别验证。按操作要求，确保人面部置于圆圈中央，确保可识别整个面部，点击【开始验证】即可。验证通过后，即完成账户注册。</w:t>
      </w:r>
    </w:p>
    <w:p>
      <w:pPr>
        <w:jc w:val="center"/>
      </w:pPr>
      <w:r>
        <w:drawing>
          <wp:inline distT="0" distB="0" distL="114300" distR="114300">
            <wp:extent cx="4037965" cy="3026410"/>
            <wp:effectExtent l="0" t="0" r="635" b="2540"/>
            <wp:docPr id="36886" name="图片 3" descr="C:\Users\kingsoft\Pictures\风景\black-and-white-clouds-cold-994883.jpgblack-and-white-clouds-cold-994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86" name="图片 3" descr="C:\Users\kingsoft\Pictures\风景\black-and-white-clouds-cold-994883.jpgblack-and-white-clouds-cold-994883"/>
                    <pic:cNvPicPr preferRelativeResize="0">
                      <a:picLocks noChangeAspect="1"/>
                    </pic:cNvPicPr>
                  </pic:nvPicPr>
                  <pic:blipFill>
                    <a:blip r:embed="rId9"/>
                    <a:srcRect l="10159" t="-1692" r="11299" b="-721"/>
                    <a:stretch>
                      <a:fillRect/>
                    </a:stretch>
                  </pic:blipFill>
                  <pic:spPr>
                    <a:xfrm>
                      <a:off x="0" y="0"/>
                      <a:ext cx="4037965" cy="3026410"/>
                    </a:xfrm>
                    <a:prstGeom prst="rect">
                      <a:avLst/>
                    </a:prstGeom>
                    <a:blipFill rotWithShape="1">
                      <a:blip r:embed="rId10"/>
                      <a:srcRect t="-7243" b="-9138"/>
                      <a:stretch>
                        <a:fillRect/>
                      </a:stretch>
                    </a:blipFill>
                    <a:ln w="9525">
                      <a:noFill/>
                    </a:ln>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p>
    <w:p>
      <w:pPr>
        <w:keepNext w:val="0"/>
        <w:keepLines w:val="0"/>
        <w:pageBreakBefore w:val="0"/>
        <w:widowControl w:val="0"/>
        <w:kinsoku/>
        <w:wordWrap/>
        <w:overflowPunct/>
        <w:topLinePunct w:val="0"/>
        <w:autoSpaceDE/>
        <w:autoSpaceDN/>
        <w:bidi w:val="0"/>
        <w:adjustRightInd/>
        <w:snapToGrid/>
        <w:ind w:firstLine="562" w:firstLineChars="200"/>
        <w:textAlignment w:val="auto"/>
        <w:outlineLvl w:val="9"/>
        <w:rPr>
          <w:rFonts w:hint="eastAsia"/>
          <w:b/>
          <w:bCs/>
          <w:sz w:val="28"/>
          <w:szCs w:val="28"/>
          <w:lang w:val="en-US" w:eastAsia="zh-CN"/>
        </w:rPr>
      </w:pPr>
      <w:r>
        <w:rPr>
          <w:rFonts w:hint="eastAsia"/>
          <w:b/>
          <w:bCs/>
          <w:sz w:val="28"/>
          <w:szCs w:val="28"/>
          <w:lang w:val="en-US" w:eastAsia="zh-CN"/>
        </w:rPr>
        <w:t>附件2：</w:t>
      </w:r>
    </w:p>
    <w:p>
      <w:pPr>
        <w:keepNext w:val="0"/>
        <w:keepLines w:val="0"/>
        <w:pageBreakBefore w:val="0"/>
        <w:widowControl w:val="0"/>
        <w:kinsoku/>
        <w:wordWrap/>
        <w:overflowPunct/>
        <w:topLinePunct w:val="0"/>
        <w:autoSpaceDE/>
        <w:autoSpaceDN/>
        <w:bidi w:val="0"/>
        <w:adjustRightInd/>
        <w:snapToGrid/>
        <w:ind w:firstLine="562" w:firstLineChars="200"/>
        <w:jc w:val="center"/>
        <w:textAlignment w:val="auto"/>
        <w:outlineLvl w:val="9"/>
        <w:rPr>
          <w:rFonts w:hint="default"/>
          <w:b/>
          <w:bCs/>
          <w:sz w:val="28"/>
          <w:szCs w:val="28"/>
          <w:lang w:val="en-US" w:eastAsia="zh-CN"/>
        </w:rPr>
      </w:pPr>
      <w:r>
        <w:rPr>
          <w:rFonts w:hint="eastAsia"/>
          <w:b/>
          <w:bCs/>
          <w:sz w:val="28"/>
          <w:szCs w:val="28"/>
          <w:lang w:val="en-US" w:eastAsia="zh-CN"/>
        </w:rPr>
        <w:t>个人学习成果存储操作指南</w:t>
      </w:r>
    </w:p>
    <w:p>
      <w:pPr>
        <w:ind w:firstLine="560" w:firstLineChars="200"/>
        <w:jc w:val="left"/>
        <w:rPr>
          <w:rFonts w:hint="eastAsia"/>
          <w:sz w:val="28"/>
          <w:szCs w:val="28"/>
          <w:lang w:val="en-US" w:eastAsia="zh-CN"/>
        </w:rPr>
      </w:pPr>
      <w:r>
        <w:rPr>
          <w:rFonts w:hint="eastAsia"/>
          <w:sz w:val="28"/>
          <w:szCs w:val="28"/>
          <w:lang w:val="en-US" w:eastAsia="zh-CN"/>
        </w:rPr>
        <w:t>学习者在个人学习账户中登记所持有的职业技能等级证书等各类学习成果信息，相关证书信息将从职业技能等级证书信息管理服务平台中导入，操作指南如下：</w:t>
      </w:r>
    </w:p>
    <w:p>
      <w:pPr>
        <w:keepNext w:val="0"/>
        <w:keepLines w:val="0"/>
        <w:pageBreakBefore w:val="0"/>
        <w:widowControl w:val="0"/>
        <w:kinsoku/>
        <w:wordWrap/>
        <w:overflowPunct/>
        <w:topLinePunct w:val="0"/>
        <w:autoSpaceDE/>
        <w:autoSpaceDN/>
        <w:bidi w:val="0"/>
        <w:adjustRightInd/>
        <w:snapToGrid/>
        <w:ind w:firstLine="562" w:firstLineChars="200"/>
        <w:textAlignment w:val="auto"/>
        <w:outlineLvl w:val="9"/>
        <w:rPr>
          <w:rFonts w:hint="eastAsia"/>
          <w:sz w:val="28"/>
          <w:szCs w:val="28"/>
          <w:lang w:val="en-US" w:eastAsia="zh-CN"/>
        </w:rPr>
      </w:pPr>
      <w:r>
        <w:rPr>
          <w:rFonts w:hint="eastAsia"/>
          <w:b/>
          <w:bCs/>
          <w:sz w:val="28"/>
          <w:szCs w:val="28"/>
          <w:lang w:val="en-US" w:eastAsia="zh-CN"/>
        </w:rPr>
        <w:t>第一步</w:t>
      </w:r>
      <w:r>
        <w:rPr>
          <w:rFonts w:hint="eastAsia"/>
          <w:sz w:val="28"/>
          <w:szCs w:val="28"/>
          <w:lang w:val="en-US" w:eastAsia="zh-CN"/>
        </w:rPr>
        <w:t>，打开职业教育国家学分银行网站www.ncb.edu.cn，登录进入个人学习账户。点击右上方服务入口的“登记学习成果”按钮。</w:t>
      </w:r>
    </w:p>
    <w:p>
      <w:pPr>
        <w:jc w:val="center"/>
      </w:pPr>
      <w:r>
        <w:drawing>
          <wp:inline distT="0" distB="0" distL="0" distR="0">
            <wp:extent cx="5274310" cy="3304540"/>
            <wp:effectExtent l="0" t="0" r="2540" b="1016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1"/>
                    <a:stretch>
                      <a:fillRect/>
                    </a:stretch>
                  </pic:blipFill>
                  <pic:spPr>
                    <a:xfrm>
                      <a:off x="0" y="0"/>
                      <a:ext cx="5274310" cy="3304540"/>
                    </a:xfrm>
                    <a:prstGeom prst="rect">
                      <a:avLst/>
                    </a:prstGeom>
                  </pic:spPr>
                </pic:pic>
              </a:graphicData>
            </a:graphic>
          </wp:inline>
        </w:drawing>
      </w:r>
    </w:p>
    <w:p>
      <w:pPr>
        <w:ind w:firstLine="562" w:firstLineChars="200"/>
        <w:jc w:val="left"/>
        <w:rPr>
          <w:rFonts w:ascii="仿宋_GB2312" w:hAnsi="仿宋_GB2312" w:eastAsia="仿宋_GB2312" w:cs="仿宋_GB2312"/>
          <w:color w:val="303133"/>
          <w:kern w:val="0"/>
          <w:sz w:val="28"/>
          <w:szCs w:val="28"/>
          <w:shd w:val="clear" w:color="auto" w:fill="FFFFFF"/>
        </w:rPr>
      </w:pPr>
      <w:r>
        <w:rPr>
          <w:rFonts w:hint="eastAsia"/>
          <w:b/>
          <w:bCs/>
          <w:sz w:val="28"/>
          <w:szCs w:val="28"/>
          <w:lang w:val="en-US" w:eastAsia="zh-CN"/>
        </w:rPr>
        <w:t>第二步</w:t>
      </w:r>
      <w:r>
        <w:rPr>
          <w:rFonts w:hint="eastAsia"/>
          <w:sz w:val="28"/>
          <w:szCs w:val="28"/>
          <w:lang w:val="en-US" w:eastAsia="zh-CN"/>
        </w:rPr>
        <w:t>，选择要登记的学习成果类型。按照所要登记的学习成果类型，选择“学历学习成果”或“非学历学习成果”。我们以职业技能等级证书为例，如果想存储职业技能等级证书，选择 “非学历学习成果”后，点击“确认选择，进入下一步”。</w:t>
      </w:r>
    </w:p>
    <w:p>
      <w:pPr>
        <w:jc w:val="center"/>
      </w:pPr>
      <w:r>
        <mc:AlternateContent>
          <mc:Choice Requires="wps">
            <w:drawing>
              <wp:anchor distT="0" distB="0" distL="114300" distR="114300" simplePos="0" relativeHeight="251659264" behindDoc="0" locked="0" layoutInCell="1" allowOverlap="1">
                <wp:simplePos x="0" y="0"/>
                <wp:positionH relativeFrom="column">
                  <wp:posOffset>4829810</wp:posOffset>
                </wp:positionH>
                <wp:positionV relativeFrom="paragraph">
                  <wp:posOffset>1713865</wp:posOffset>
                </wp:positionV>
                <wp:extent cx="259080" cy="575945"/>
                <wp:effectExtent l="0" t="81915" r="8255" b="78105"/>
                <wp:wrapNone/>
                <wp:docPr id="7" name="下箭头 7"/>
                <wp:cNvGraphicFramePr/>
                <a:graphic xmlns:a="http://schemas.openxmlformats.org/drawingml/2006/main">
                  <a:graphicData uri="http://schemas.microsoft.com/office/word/2010/wordprocessingShape">
                    <wps:wsp>
                      <wps:cNvSpPr/>
                      <wps:spPr>
                        <a:xfrm rot="3566137">
                          <a:off x="0" y="0"/>
                          <a:ext cx="259200" cy="576000"/>
                        </a:xfrm>
                        <a:prstGeom prst="downArrow">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 id="_x0000_s1026" o:spid="_x0000_s1026" o:spt="67" type="#_x0000_t67" style="position:absolute;left:0pt;margin-left:380.3pt;margin-top:134.95pt;height:45.35pt;width:20.4pt;rotation:3895173f;z-index:251659264;v-text-anchor:middle;mso-width-relative:page;mso-height-relative:page;" fillcolor="#FF0000" filled="t" stroked="t" coordsize="21600,21600" o:gfxdata="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" adj="16740,5400">
                <v:fill on="t" focussize="0,0"/>
                <v:stroke weight="1pt" color="#41719C [3204]" miterlimit="8" joinstyle="miter"/>
                <v:imagedata o:title=""/>
                <o:lock v:ext="edit" aspectratio="f"/>
              </v:shape>
            </w:pict>
          </mc:Fallback>
        </mc:AlternateContent>
      </w:r>
      <w:r>
        <w:drawing>
          <wp:inline distT="0" distB="0" distL="0" distR="0">
            <wp:extent cx="5272405" cy="2861310"/>
            <wp:effectExtent l="0" t="0" r="4445" b="15240"/>
            <wp:docPr id="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
                    <pic:cNvPicPr>
                      <a:picLocks noChangeAspect="1"/>
                    </pic:cNvPicPr>
                  </pic:nvPicPr>
                  <pic:blipFill>
                    <a:blip r:embed="rId12"/>
                    <a:stretch>
                      <a:fillRect/>
                    </a:stretch>
                  </pic:blipFill>
                  <pic:spPr>
                    <a:xfrm>
                      <a:off x="0" y="0"/>
                      <a:ext cx="5272405" cy="2861310"/>
                    </a:xfrm>
                    <a:prstGeom prst="rect">
                      <a:avLst/>
                    </a:prstGeom>
                    <a:noFill/>
                    <a:ln>
                      <a:noFill/>
                    </a:ln>
                  </pic:spPr>
                </pic:pic>
              </a:graphicData>
            </a:graphic>
          </wp:inline>
        </w:drawing>
      </w:r>
    </w:p>
    <w:p>
      <w:pPr>
        <w:ind w:firstLine="562" w:firstLineChars="200"/>
        <w:jc w:val="left"/>
      </w:pPr>
      <w:r>
        <w:rPr>
          <w:rFonts w:hint="eastAsia"/>
          <w:b/>
          <w:bCs/>
          <w:sz w:val="28"/>
          <w:szCs w:val="28"/>
          <w:lang w:val="en-US" w:eastAsia="zh-CN"/>
        </w:rPr>
        <w:t>第三步</w:t>
      </w:r>
      <w:r>
        <w:rPr>
          <w:rFonts w:hint="eastAsia"/>
          <w:sz w:val="28"/>
          <w:szCs w:val="28"/>
          <w:lang w:val="en-US" w:eastAsia="zh-CN"/>
        </w:rPr>
        <w:t>，填写学习成果详细信息。学员可通过方式一，直接从职业技能等级证书平台一键获取已获得的相关成果。选择“方式一”，点击“立即获取”。</w:t>
      </w:r>
    </w:p>
    <w:p>
      <w:pPr>
        <w:jc w:val="center"/>
      </w:pPr>
      <w:r>
        <w:drawing>
          <wp:inline distT="0" distB="0" distL="0" distR="0">
            <wp:extent cx="5272405" cy="2531745"/>
            <wp:effectExtent l="0" t="0" r="4445" b="19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3"/>
                    <a:stretch>
                      <a:fillRect/>
                    </a:stretch>
                  </pic:blipFill>
                  <pic:spPr>
                    <a:xfrm>
                      <a:off x="0" y="0"/>
                      <a:ext cx="5272405" cy="2531745"/>
                    </a:xfrm>
                    <a:prstGeom prst="rect">
                      <a:avLst/>
                    </a:prstGeom>
                    <a:noFill/>
                    <a:ln>
                      <a:noFill/>
                    </a:ln>
                  </pic:spPr>
                </pic:pic>
              </a:graphicData>
            </a:graphic>
          </wp:inline>
        </w:drawing>
      </w:r>
    </w:p>
    <w:p>
      <w:pPr>
        <w:ind w:firstLine="562" w:firstLineChars="200"/>
        <w:jc w:val="left"/>
        <w:rPr>
          <w:rFonts w:hint="eastAsia"/>
          <w:sz w:val="28"/>
          <w:szCs w:val="28"/>
          <w:lang w:val="en-US" w:eastAsia="zh-CN"/>
        </w:rPr>
      </w:pPr>
      <w:r>
        <w:rPr>
          <w:rFonts w:hint="eastAsia"/>
          <w:b/>
          <w:bCs/>
          <w:sz w:val="28"/>
          <w:szCs w:val="28"/>
          <w:lang w:val="en-US" w:eastAsia="zh-CN"/>
        </w:rPr>
        <w:t>第四步</w:t>
      </w:r>
      <w:r>
        <w:rPr>
          <w:rFonts w:hint="eastAsia"/>
          <w:sz w:val="28"/>
          <w:szCs w:val="28"/>
          <w:lang w:val="en-US" w:eastAsia="zh-CN"/>
        </w:rPr>
        <w:t>，平台将自动获取该学员名下的职业技能等级证书信息，在列表中选择需存储的学习成果信息后，点击右下角“确认选择，提交存储申请”，即可完成。</w:t>
      </w:r>
    </w:p>
    <w:p>
      <w:pPr>
        <w:jc w:val="center"/>
      </w:pPr>
      <w:r>
        <w:drawing>
          <wp:inline distT="0" distB="0" distL="0" distR="0">
            <wp:extent cx="5215890" cy="4630420"/>
            <wp:effectExtent l="0" t="0" r="3810" b="1778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4"/>
                    <a:stretch>
                      <a:fillRect/>
                    </a:stretch>
                  </pic:blipFill>
                  <pic:spPr>
                    <a:xfrm>
                      <a:off x="0" y="0"/>
                      <a:ext cx="5223840" cy="4637491"/>
                    </a:xfrm>
                    <a:prstGeom prst="rect">
                      <a:avLst/>
                    </a:prstGeom>
                  </pic:spPr>
                </pic:pic>
              </a:graphicData>
            </a:graphic>
          </wp:inline>
        </w:drawing>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sz w:val="28"/>
          <w:szCs w:val="28"/>
          <w:lang w:val="en-US" w:eastAsia="zh-CN"/>
        </w:rPr>
      </w:pP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ascii="宋体" w:hAnsi="宋体" w:eastAsia="宋体" w:cs="宋体"/>
          <w:sz w:val="28"/>
          <w:szCs w:val="28"/>
          <w:lang w:val="en-US" w:eastAsia="zh-CN"/>
        </w:rPr>
      </w:pPr>
      <w:r>
        <w:rPr>
          <w:rFonts w:hint="eastAsia"/>
          <w:sz w:val="28"/>
          <w:szCs w:val="28"/>
          <w:lang w:val="en-US" w:eastAsia="zh-CN"/>
        </w:rPr>
        <w:t xml:space="preserve">                                             </w:t>
      </w:r>
      <w:r>
        <w:rPr>
          <w:rFonts w:hint="eastAsia" w:ascii="宋体" w:hAnsi="宋体" w:eastAsia="宋体" w:cs="宋体"/>
          <w:sz w:val="28"/>
          <w:szCs w:val="28"/>
          <w:lang w:val="en-US" w:eastAsia="zh-CN"/>
        </w:rPr>
        <w:t>教务处</w:t>
      </w:r>
    </w:p>
    <w:p>
      <w:pPr>
        <w:keepNext w:val="0"/>
        <w:keepLines w:val="0"/>
        <w:pageBreakBefore w:val="0"/>
        <w:widowControl w:val="0"/>
        <w:kinsoku/>
        <w:wordWrap/>
        <w:overflowPunct/>
        <w:topLinePunct w:val="0"/>
        <w:autoSpaceDE/>
        <w:autoSpaceDN/>
        <w:bidi w:val="0"/>
        <w:adjustRightInd/>
        <w:snapToGrid/>
        <w:ind w:firstLine="560" w:firstLineChars="200"/>
        <w:textAlignment w:val="auto"/>
        <w:outlineLvl w:val="9"/>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 xml:space="preserve">                                        2020年9月10日</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Helvetica">
    <w:altName w:val="Arial"/>
    <w:panose1 w:val="00000000000000000000"/>
    <w:charset w:val="00"/>
    <w:family w:val="auto"/>
    <w:pitch w:val="default"/>
    <w:sig w:usb0="00000000" w:usb1="00000000" w:usb2="00000000" w:usb3="00000000" w:csb0="00000000" w:csb1="00000000"/>
  </w:font>
  <w:font w:name="Arial">
    <w:panose1 w:val="020B0604020202020204"/>
    <w:charset w:val="00"/>
    <w:family w:val="auto"/>
    <w:pitch w:val="default"/>
    <w:sig w:usb0="E0002EFF" w:usb1="C000785B" w:usb2="00000009" w:usb3="00000000" w:csb0="400001FF" w:csb1="FFFF0000"/>
  </w:font>
  <w:font w:name="微软雅黑">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0"/>
  <w:bordersDoNotSurroundFooter w:val="0"/>
  <w:attachedTemplate r:id="rId1"/>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44530B80"/>
    <w:rsid w:val="03161396"/>
    <w:rsid w:val="28A23FDE"/>
    <w:rsid w:val="375A2908"/>
    <w:rsid w:val="44530B80"/>
    <w:rsid w:val="5BB05B63"/>
    <w:rsid w:val="6D535020"/>
    <w:rsid w:val="76E8635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semiHidden/>
    <w:unhideWhenUsed/>
    <w:qFormat/>
    <w:uiPriority w:val="0"/>
    <w:pPr>
      <w:spacing w:before="0" w:beforeAutospacing="1" w:after="0" w:afterAutospacing="1"/>
      <w:jc w:val="left"/>
    </w:pPr>
    <w:rPr>
      <w:rFonts w:hint="eastAsia" w:ascii="宋体" w:hAnsi="宋体" w:eastAsia="宋体" w:cs="宋体"/>
      <w:b/>
      <w:kern w:val="0"/>
      <w:sz w:val="36"/>
      <w:szCs w:val="36"/>
      <w:lang w:val="en-US" w:eastAsia="zh-CN" w:bidi="ar"/>
    </w:rPr>
  </w:style>
  <w:style w:type="character" w:default="1" w:styleId="5">
    <w:name w:val="Default Paragraph Font"/>
    <w:semiHidden/>
    <w:uiPriority w:val="0"/>
  </w:style>
  <w:style w:type="table" w:default="1" w:styleId="4">
    <w:name w:val="Normal Table"/>
    <w:semiHidden/>
    <w:uiPriority w:val="0"/>
    <w:tblPr>
      <w:tblLayout w:type="fixed"/>
      <w:tblCellMar>
        <w:top w:w="0" w:type="dxa"/>
        <w:left w:w="108" w:type="dxa"/>
        <w:bottom w:w="0" w:type="dxa"/>
        <w:right w:w="108" w:type="dxa"/>
      </w:tblCellMar>
    </w:tblPr>
  </w:style>
  <w:style w:type="paragraph" w:styleId="3">
    <w:name w:val="Normal (Web)"/>
    <w:basedOn w:val="1"/>
    <w:uiPriority w:val="0"/>
    <w:pPr>
      <w:spacing w:before="0" w:beforeAutospacing="1" w:after="0" w:afterAutospacing="1"/>
      <w:ind w:left="0" w:right="0"/>
      <w:jc w:val="left"/>
    </w:pPr>
    <w:rPr>
      <w:kern w:val="0"/>
      <w:sz w:val="24"/>
      <w:lang w:val="en-US" w:eastAsia="zh-CN" w:bidi="ar"/>
    </w:rPr>
  </w:style>
  <w:style w:type="character" w:styleId="6">
    <w:name w:val="Strong"/>
    <w:basedOn w:val="5"/>
    <w:qFormat/>
    <w:uiPriority w:val="0"/>
    <w:rPr>
      <w:b/>
    </w:rPr>
  </w:style>
  <w:style w:type="character" w:styleId="7">
    <w:name w:val="Hyperlink"/>
    <w:basedOn w:val="5"/>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emf"/><Relationship Id="rId8" Type="http://schemas.openxmlformats.org/officeDocument/2006/relationships/image" Target="media/image5.png"/><Relationship Id="rId7" Type="http://schemas.openxmlformats.org/officeDocument/2006/relationships/image" Target="media/image4.emf"/><Relationship Id="rId6" Type="http://schemas.openxmlformats.org/officeDocument/2006/relationships/image" Target="media/image3.emf"/><Relationship Id="rId5" Type="http://schemas.openxmlformats.org/officeDocument/2006/relationships/image" Target="media/image2.png"/><Relationship Id="rId4" Type="http://schemas.openxmlformats.org/officeDocument/2006/relationships/image" Target="media/image1.GIF"/><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customXml" Target="../customXml/item1.xml"/><Relationship Id="rId14" Type="http://schemas.openxmlformats.org/officeDocument/2006/relationships/image" Target="media/image11.jpe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dministrator\Application%20Data\Kingsoft\wps\addons\pool\win-i386\knewfileruby_1.0.0.11\template\wps\0.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0.docx</Template>
  <Pages>1</Pages>
  <Words>0</Words>
  <Characters>0</Characters>
  <Lines>0</Lines>
  <Paragraphs>0</Paragraphs>
  <TotalTime>3</TotalTime>
  <ScaleCrop>false</ScaleCrop>
  <LinksUpToDate>false</LinksUpToDate>
  <CharactersWithSpaces>0</CharactersWithSpaces>
  <Application>WPS Office_11.8.2.8593_F1E327BC-269C-435d-A152-05C5408002CA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2020-09-09T02:23:00Z</dcterms:created>
  <dc:creator>Administrator</dc:creator>
  <cp:lastModifiedBy>DLY</cp:lastModifiedBy>
  <dcterms:modified xsi:type="dcterms:W3CDTF">2021-07-19T03:31:19Z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2052-11.8.2.8593</vt:lpwstr>
  </property>
</Properties>
</file>